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38A" w:rsidRPr="00724BD3" w:rsidRDefault="009B038A" w:rsidP="009B038A">
      <w:pPr>
        <w:ind w:left="5670"/>
        <w:rPr>
          <w:sz w:val="28"/>
          <w:szCs w:val="28"/>
        </w:rPr>
      </w:pPr>
      <w:r w:rsidRPr="00724BD3">
        <w:rPr>
          <w:sz w:val="28"/>
          <w:szCs w:val="28"/>
        </w:rPr>
        <w:t xml:space="preserve">Додаток </w:t>
      </w:r>
    </w:p>
    <w:p w:rsidR="009B038A" w:rsidRPr="00724BD3" w:rsidRDefault="009B038A" w:rsidP="009B038A">
      <w:pPr>
        <w:ind w:left="5670"/>
        <w:rPr>
          <w:sz w:val="28"/>
          <w:szCs w:val="28"/>
        </w:rPr>
      </w:pPr>
      <w:r w:rsidRPr="00724BD3">
        <w:rPr>
          <w:sz w:val="28"/>
          <w:szCs w:val="28"/>
        </w:rPr>
        <w:t xml:space="preserve">до рішення </w:t>
      </w:r>
      <w:r w:rsidR="00AD6680">
        <w:rPr>
          <w:sz w:val="28"/>
          <w:szCs w:val="28"/>
        </w:rPr>
        <w:t>24</w:t>
      </w:r>
      <w:r>
        <w:rPr>
          <w:sz w:val="28"/>
          <w:szCs w:val="28"/>
        </w:rPr>
        <w:t>-</w:t>
      </w:r>
      <w:r w:rsidRPr="00724BD3">
        <w:rPr>
          <w:sz w:val="28"/>
          <w:szCs w:val="28"/>
        </w:rPr>
        <w:t xml:space="preserve">ї сесії </w:t>
      </w:r>
    </w:p>
    <w:p w:rsidR="009B038A" w:rsidRPr="00724BD3" w:rsidRDefault="009B038A" w:rsidP="009B038A">
      <w:pPr>
        <w:ind w:left="5670"/>
        <w:rPr>
          <w:sz w:val="28"/>
          <w:szCs w:val="28"/>
        </w:rPr>
      </w:pPr>
      <w:r w:rsidRPr="00724BD3">
        <w:rPr>
          <w:sz w:val="28"/>
          <w:szCs w:val="28"/>
        </w:rPr>
        <w:t xml:space="preserve">обласної ради VІІ скликання </w:t>
      </w:r>
    </w:p>
    <w:p w:rsidR="009B038A" w:rsidRPr="00724BD3" w:rsidRDefault="009B038A" w:rsidP="009B038A">
      <w:pPr>
        <w:ind w:left="5670"/>
        <w:rPr>
          <w:sz w:val="28"/>
          <w:szCs w:val="28"/>
        </w:rPr>
      </w:pPr>
      <w:r w:rsidRPr="00724BD3">
        <w:rPr>
          <w:sz w:val="28"/>
          <w:szCs w:val="28"/>
        </w:rPr>
        <w:t xml:space="preserve">від </w:t>
      </w:r>
      <w:r w:rsidR="00AD6680">
        <w:rPr>
          <w:sz w:val="28"/>
          <w:szCs w:val="28"/>
        </w:rPr>
        <w:t>12 вересня</w:t>
      </w:r>
      <w:r w:rsidRPr="00724BD3">
        <w:rPr>
          <w:sz w:val="28"/>
          <w:szCs w:val="28"/>
        </w:rPr>
        <w:t xml:space="preserve"> 2018 року</w:t>
      </w:r>
    </w:p>
    <w:p w:rsidR="009B038A" w:rsidRPr="00724BD3" w:rsidRDefault="009B038A" w:rsidP="009B038A">
      <w:pPr>
        <w:ind w:left="5670"/>
        <w:rPr>
          <w:sz w:val="28"/>
          <w:szCs w:val="28"/>
        </w:rPr>
      </w:pPr>
      <w:r w:rsidRPr="00724BD3">
        <w:rPr>
          <w:sz w:val="28"/>
          <w:szCs w:val="28"/>
        </w:rPr>
        <w:t xml:space="preserve">№ </w:t>
      </w:r>
      <w:r w:rsidR="00AD6680">
        <w:rPr>
          <w:sz w:val="28"/>
          <w:szCs w:val="28"/>
        </w:rPr>
        <w:t>143</w:t>
      </w:r>
      <w:r>
        <w:rPr>
          <w:sz w:val="28"/>
          <w:szCs w:val="28"/>
        </w:rPr>
        <w:t>-</w:t>
      </w:r>
      <w:r w:rsidR="00AD6680">
        <w:rPr>
          <w:sz w:val="28"/>
          <w:szCs w:val="28"/>
        </w:rPr>
        <w:t>24</w:t>
      </w:r>
      <w:r>
        <w:rPr>
          <w:sz w:val="28"/>
          <w:szCs w:val="28"/>
        </w:rPr>
        <w:t>/18</w:t>
      </w:r>
    </w:p>
    <w:p w:rsidR="009B038A" w:rsidRPr="00724BD3" w:rsidRDefault="009B038A" w:rsidP="009B038A">
      <w:pPr>
        <w:jc w:val="center"/>
        <w:rPr>
          <w:sz w:val="28"/>
          <w:szCs w:val="28"/>
        </w:rPr>
      </w:pPr>
    </w:p>
    <w:p w:rsidR="009B038A" w:rsidRPr="00724BD3" w:rsidRDefault="009B038A" w:rsidP="009B038A">
      <w:pPr>
        <w:jc w:val="center"/>
        <w:rPr>
          <w:b/>
          <w:sz w:val="28"/>
          <w:szCs w:val="28"/>
        </w:rPr>
      </w:pPr>
      <w:r w:rsidRPr="00724BD3">
        <w:rPr>
          <w:b/>
          <w:sz w:val="28"/>
          <w:szCs w:val="28"/>
        </w:rPr>
        <w:t xml:space="preserve">Інформація </w:t>
      </w:r>
    </w:p>
    <w:p w:rsidR="009B038A" w:rsidRPr="00724BD3" w:rsidRDefault="009B038A" w:rsidP="009B038A">
      <w:pPr>
        <w:jc w:val="center"/>
        <w:rPr>
          <w:b/>
          <w:sz w:val="28"/>
          <w:szCs w:val="28"/>
        </w:rPr>
      </w:pPr>
      <w:r w:rsidRPr="00724BD3">
        <w:rPr>
          <w:b/>
          <w:sz w:val="28"/>
          <w:szCs w:val="28"/>
        </w:rPr>
        <w:t xml:space="preserve">щодо реагування на депутатські запити, </w:t>
      </w:r>
    </w:p>
    <w:p w:rsidR="009B038A" w:rsidRPr="00724BD3" w:rsidRDefault="009B038A" w:rsidP="009B038A">
      <w:pPr>
        <w:jc w:val="center"/>
        <w:rPr>
          <w:b/>
          <w:sz w:val="28"/>
          <w:szCs w:val="28"/>
        </w:rPr>
      </w:pPr>
      <w:r w:rsidRPr="00724BD3">
        <w:rPr>
          <w:b/>
          <w:sz w:val="28"/>
          <w:szCs w:val="28"/>
        </w:rPr>
        <w:t>що були внесені на попередніх сесіях обласної ради</w:t>
      </w:r>
    </w:p>
    <w:p w:rsidR="009B038A" w:rsidRPr="00724BD3" w:rsidRDefault="009B038A" w:rsidP="009B038A">
      <w:pPr>
        <w:tabs>
          <w:tab w:val="left" w:pos="1134"/>
        </w:tabs>
        <w:jc w:val="both"/>
        <w:rPr>
          <w:b/>
          <w:sz w:val="28"/>
          <w:szCs w:val="28"/>
        </w:rPr>
      </w:pPr>
    </w:p>
    <w:p w:rsidR="001B32F3" w:rsidRDefault="005177F5" w:rsidP="001B32F3">
      <w:pPr>
        <w:pStyle w:val="a3"/>
        <w:numPr>
          <w:ilvl w:val="0"/>
          <w:numId w:val="1"/>
        </w:numPr>
        <w:tabs>
          <w:tab w:val="left" w:pos="1134"/>
        </w:tabs>
        <w:ind w:left="0" w:firstLine="851"/>
        <w:jc w:val="both"/>
        <w:rPr>
          <w:sz w:val="28"/>
          <w:szCs w:val="28"/>
        </w:rPr>
      </w:pPr>
      <w:r w:rsidRPr="004E38CE">
        <w:rPr>
          <w:sz w:val="28"/>
          <w:szCs w:val="28"/>
        </w:rPr>
        <w:t xml:space="preserve">Запит депутата обласної ради </w:t>
      </w:r>
      <w:r w:rsidRPr="004E38CE">
        <w:rPr>
          <w:b/>
          <w:sz w:val="28"/>
          <w:szCs w:val="28"/>
        </w:rPr>
        <w:t xml:space="preserve">Білек О.В. </w:t>
      </w:r>
      <w:r w:rsidRPr="004E38CE">
        <w:rPr>
          <w:sz w:val="28"/>
          <w:szCs w:val="28"/>
        </w:rPr>
        <w:t>(рішення 23-ї сесії обласної ради VІІ скликання від 24.07.2018 №131-23/18) щодо проведення ремонту дороги в с.Михальча Сторожинецького району розглянуто. У відповіді обласної державної адміністрації зазначається, що до Переліку об’єктів будівництва, реконструкції, капітального та поточного середнього ремонтів автомобільних доріг загального користування місцевого значення, вулиць і доріг комунальної власності у населених пунктах за рахунок субвенції з державного бюджету місцевим бюджетам у 2018 році зазначену дорогу не включено</w:t>
      </w:r>
      <w:r w:rsidR="000E2F7B" w:rsidRPr="004E38CE">
        <w:rPr>
          <w:sz w:val="28"/>
          <w:szCs w:val="28"/>
        </w:rPr>
        <w:t>.</w:t>
      </w:r>
      <w:r w:rsidRPr="004E38CE">
        <w:rPr>
          <w:sz w:val="28"/>
          <w:szCs w:val="28"/>
        </w:rPr>
        <w:t xml:space="preserve"> Сторожинецьким райавтодором на завдання Служби автомобільних доріг у Чернівецькій області 07.06.2018 проведено профілювання гравійної ділянки дороги з до</w:t>
      </w:r>
      <w:r w:rsidR="00586687" w:rsidRPr="004E38CE">
        <w:rPr>
          <w:sz w:val="28"/>
          <w:szCs w:val="28"/>
        </w:rPr>
        <w:t>даванням нового матеріалу. Ямко</w:t>
      </w:r>
      <w:r w:rsidRPr="004E38CE">
        <w:rPr>
          <w:sz w:val="28"/>
          <w:szCs w:val="28"/>
        </w:rPr>
        <w:t>вий ремонт чорного покриття автомобільної дороги С261015 Михальча-Спаська Сторожинецького району передбачено виконати протягом серпня поточного року. У поточному році підтримка зазначеної дороги у проїжджому стані буде здійснюватися Сторожинецьким райавтодором в межах ліміту коштів субвенцій, виділених з державного бюджету місцевим бюджетам на експлуатаційне утримання автомобільних доріг загального користування м</w:t>
      </w:r>
      <w:r w:rsidR="000E2F7B" w:rsidRPr="004E38CE">
        <w:rPr>
          <w:sz w:val="28"/>
          <w:szCs w:val="28"/>
        </w:rPr>
        <w:t>ісцевого значення району. Покращен</w:t>
      </w:r>
      <w:r w:rsidRPr="004E38CE">
        <w:rPr>
          <w:sz w:val="28"/>
          <w:szCs w:val="28"/>
        </w:rPr>
        <w:t>ня стану автомобільних доріг загального користування місцевого значення можливе за рахунок коштів субвенції з Державного бюджету України місцевим бюджетам на соціально-економічний розвиток окремих територій та субвенції на розвиток інфраструктури ОТГ.</w:t>
      </w:r>
    </w:p>
    <w:p w:rsidR="001B32F3" w:rsidRPr="001B32F3" w:rsidRDefault="001B32F3" w:rsidP="004E38CE">
      <w:pPr>
        <w:pStyle w:val="a3"/>
        <w:numPr>
          <w:ilvl w:val="0"/>
          <w:numId w:val="1"/>
        </w:numPr>
        <w:tabs>
          <w:tab w:val="left" w:pos="1134"/>
        </w:tabs>
        <w:ind w:left="0" w:firstLine="851"/>
        <w:jc w:val="both"/>
        <w:rPr>
          <w:sz w:val="28"/>
          <w:szCs w:val="28"/>
        </w:rPr>
      </w:pPr>
      <w:r w:rsidRPr="001B32F3">
        <w:rPr>
          <w:sz w:val="28"/>
          <w:szCs w:val="28"/>
        </w:rPr>
        <w:t xml:space="preserve">Запит депутата обласної ради </w:t>
      </w:r>
      <w:r w:rsidRPr="001B32F3">
        <w:rPr>
          <w:b/>
          <w:sz w:val="28"/>
          <w:szCs w:val="28"/>
        </w:rPr>
        <w:t xml:space="preserve">Годнюк Л.О. </w:t>
      </w:r>
      <w:r w:rsidRPr="001B32F3">
        <w:rPr>
          <w:sz w:val="28"/>
          <w:szCs w:val="28"/>
        </w:rPr>
        <w:t>(рішення 23-ї сесії обласної ради VІІ скликання від 24.07.2018 №129-23/18) щодо ситуації довкола КЗ "Хотинська спеціальна загальноосвітня школа-</w:t>
      </w:r>
      <w:r>
        <w:rPr>
          <w:sz w:val="28"/>
          <w:szCs w:val="28"/>
        </w:rPr>
        <w:t xml:space="preserve">інтернат №2" розглянуто. У відповіді обласної державної адміністрації зазначається, що </w:t>
      </w:r>
      <w:r w:rsidRPr="001B32F3">
        <w:rPr>
          <w:sz w:val="28"/>
          <w:szCs w:val="28"/>
        </w:rPr>
        <w:t xml:space="preserve">Законом України </w:t>
      </w:r>
      <w:r w:rsidR="00EC4F06">
        <w:rPr>
          <w:sz w:val="28"/>
          <w:szCs w:val="28"/>
        </w:rPr>
        <w:t>"</w:t>
      </w:r>
      <w:r w:rsidRPr="001B32F3">
        <w:rPr>
          <w:sz w:val="28"/>
          <w:szCs w:val="28"/>
        </w:rPr>
        <w:t>Про освіту</w:t>
      </w:r>
      <w:r w:rsidR="00EC4F06">
        <w:rPr>
          <w:sz w:val="28"/>
          <w:szCs w:val="28"/>
        </w:rPr>
        <w:t>"</w:t>
      </w:r>
      <w:r w:rsidRPr="001B32F3">
        <w:rPr>
          <w:sz w:val="28"/>
          <w:szCs w:val="28"/>
        </w:rPr>
        <w:t xml:space="preserve"> кожній особі надається право здобувати освіту в закладі освіти, що найбільш доступний та наближений до місця проживання, а також батькам надається право обирати заклад та форму здобуття дітьми відповідної освіти.</w:t>
      </w:r>
      <w:r>
        <w:rPr>
          <w:sz w:val="28"/>
          <w:szCs w:val="28"/>
        </w:rPr>
        <w:t xml:space="preserve"> </w:t>
      </w:r>
      <w:r w:rsidRPr="001B32F3">
        <w:rPr>
          <w:sz w:val="28"/>
          <w:szCs w:val="28"/>
        </w:rPr>
        <w:t xml:space="preserve">Постановою КМУ від 26.10.2016 № 753 </w:t>
      </w:r>
      <w:r w:rsidR="00EC4F06">
        <w:rPr>
          <w:sz w:val="28"/>
          <w:szCs w:val="28"/>
        </w:rPr>
        <w:t>"</w:t>
      </w:r>
      <w:r w:rsidRPr="001B32F3">
        <w:rPr>
          <w:sz w:val="28"/>
          <w:szCs w:val="28"/>
        </w:rPr>
        <w:t>Про внесення змін до постанови Кабінету Міністрів України від 23 квітня 2003 р. № 585</w:t>
      </w:r>
      <w:r w:rsidR="00EC4F06">
        <w:rPr>
          <w:sz w:val="28"/>
          <w:szCs w:val="28"/>
        </w:rPr>
        <w:t>"</w:t>
      </w:r>
      <w:r w:rsidRPr="001B32F3">
        <w:rPr>
          <w:sz w:val="28"/>
          <w:szCs w:val="28"/>
        </w:rPr>
        <w:t xml:space="preserve"> визначено припинення набору учнів, з 01 вересня 2017 року, до підготовчих та перших класів спеціальних загальноосвітніх шкіл (шкіл-інтернатів) для дітей із затримкою психічного розвитку та передбачено забезпечення умов для їх навчання в інклюзивних класах загальноосвітніх закладах освіти. Також, цією ж Постановою органам місцевого самоврядування рекомендовано перетворити, </w:t>
      </w:r>
      <w:r w:rsidRPr="001B32F3">
        <w:rPr>
          <w:sz w:val="28"/>
          <w:szCs w:val="28"/>
        </w:rPr>
        <w:lastRenderedPageBreak/>
        <w:t>до 2022 року, існуючі спеціальні загальноосвітні школи (школи-інтернати) для дітей із затримкою психічного розвитку в інші типи навчальних закладів системи освіти.</w:t>
      </w:r>
      <w:r>
        <w:rPr>
          <w:sz w:val="28"/>
          <w:szCs w:val="28"/>
        </w:rPr>
        <w:t xml:space="preserve"> </w:t>
      </w:r>
      <w:r w:rsidRPr="001B32F3">
        <w:rPr>
          <w:sz w:val="28"/>
          <w:szCs w:val="28"/>
        </w:rPr>
        <w:t xml:space="preserve">Разом з тим, зарахування дітей з порушенням мовлення до 1-го класу КЗ </w:t>
      </w:r>
      <w:r w:rsidR="00F2269B">
        <w:rPr>
          <w:sz w:val="28"/>
          <w:szCs w:val="28"/>
        </w:rPr>
        <w:t>"</w:t>
      </w:r>
      <w:r w:rsidRPr="001B32F3">
        <w:rPr>
          <w:sz w:val="28"/>
          <w:szCs w:val="28"/>
        </w:rPr>
        <w:t>Хотинська спеціальна загальноосвітня школа-інтернат № 2</w:t>
      </w:r>
      <w:r w:rsidR="00F2269B">
        <w:rPr>
          <w:sz w:val="28"/>
          <w:szCs w:val="28"/>
        </w:rPr>
        <w:t>"</w:t>
      </w:r>
      <w:r w:rsidRPr="001B32F3">
        <w:rPr>
          <w:sz w:val="28"/>
          <w:szCs w:val="28"/>
        </w:rPr>
        <w:t xml:space="preserve"> є неможливим, оскільки, відповідно до статуту, даний заклад освіти є закладом для дітей із затримкою психічного розвитку, а не закладом для дітей з порушеннями мовлення.</w:t>
      </w:r>
      <w:r>
        <w:rPr>
          <w:sz w:val="28"/>
          <w:szCs w:val="28"/>
        </w:rPr>
        <w:t xml:space="preserve"> </w:t>
      </w:r>
      <w:r w:rsidRPr="001B32F3">
        <w:rPr>
          <w:sz w:val="28"/>
          <w:szCs w:val="28"/>
        </w:rPr>
        <w:t xml:space="preserve">Департаментом освіти і науки облдержадміністрації (далі - Департамент) видано наказ від 23.06.2017 №325 </w:t>
      </w:r>
      <w:r w:rsidR="00F2269B">
        <w:rPr>
          <w:sz w:val="28"/>
          <w:szCs w:val="28"/>
        </w:rPr>
        <w:t>"</w:t>
      </w:r>
      <w:r w:rsidRPr="001B32F3">
        <w:rPr>
          <w:sz w:val="28"/>
          <w:szCs w:val="28"/>
        </w:rPr>
        <w:t>Про упорядкування мережі шкіл-інтернатів обласного підпорядкування та розвиток інклюзивного навчання області</w:t>
      </w:r>
      <w:r w:rsidR="00F2269B">
        <w:rPr>
          <w:sz w:val="28"/>
          <w:szCs w:val="28"/>
        </w:rPr>
        <w:t>"</w:t>
      </w:r>
      <w:r w:rsidRPr="001B32F3">
        <w:rPr>
          <w:sz w:val="28"/>
          <w:szCs w:val="28"/>
        </w:rPr>
        <w:t>, яким припинено набір у підготовчі (1) класи дітей із затримкою психічного розвитку у спеціальні школи-інтернати та набір дітей із</w:t>
      </w:r>
      <w:r>
        <w:rPr>
          <w:sz w:val="28"/>
          <w:szCs w:val="28"/>
        </w:rPr>
        <w:t xml:space="preserve"> порушенням зору в 1 </w:t>
      </w:r>
      <w:r w:rsidRPr="001B32F3">
        <w:rPr>
          <w:sz w:val="28"/>
          <w:szCs w:val="28"/>
        </w:rPr>
        <w:t xml:space="preserve">клас КЗ </w:t>
      </w:r>
      <w:r w:rsidR="00A303C0">
        <w:rPr>
          <w:sz w:val="28"/>
          <w:szCs w:val="28"/>
        </w:rPr>
        <w:t>"</w:t>
      </w:r>
      <w:r w:rsidRPr="001B32F3">
        <w:rPr>
          <w:sz w:val="28"/>
          <w:szCs w:val="28"/>
        </w:rPr>
        <w:t>Карапчівська спеціальна загальноосвітня школа-інтернат</w:t>
      </w:r>
      <w:r w:rsidR="00A303C0">
        <w:rPr>
          <w:sz w:val="28"/>
          <w:szCs w:val="28"/>
        </w:rPr>
        <w:t>"</w:t>
      </w:r>
      <w:r w:rsidRPr="001B32F3">
        <w:rPr>
          <w:sz w:val="28"/>
          <w:szCs w:val="28"/>
        </w:rPr>
        <w:t xml:space="preserve"> та порушеннями мовлення в підготовчий клас КЗ </w:t>
      </w:r>
      <w:r w:rsidR="00A303C0">
        <w:rPr>
          <w:sz w:val="28"/>
          <w:szCs w:val="28"/>
        </w:rPr>
        <w:t>"</w:t>
      </w:r>
      <w:r w:rsidRPr="001B32F3">
        <w:rPr>
          <w:sz w:val="28"/>
          <w:szCs w:val="28"/>
        </w:rPr>
        <w:t>Хотинська спеціальна заг</w:t>
      </w:r>
      <w:r w:rsidR="00A303C0">
        <w:rPr>
          <w:sz w:val="28"/>
          <w:szCs w:val="28"/>
        </w:rPr>
        <w:t>альноосвітня школа-інтернат № 2"</w:t>
      </w:r>
      <w:r w:rsidRPr="001B32F3">
        <w:rPr>
          <w:sz w:val="28"/>
          <w:szCs w:val="28"/>
        </w:rPr>
        <w:t>.</w:t>
      </w:r>
      <w:r>
        <w:rPr>
          <w:sz w:val="28"/>
          <w:szCs w:val="28"/>
        </w:rPr>
        <w:t xml:space="preserve"> </w:t>
      </w:r>
      <w:r w:rsidRPr="001B32F3">
        <w:rPr>
          <w:sz w:val="28"/>
          <w:szCs w:val="28"/>
        </w:rPr>
        <w:t xml:space="preserve">Відповідно до розпорядження Кабінету Міністрів України від 09.08.2017 №526-р </w:t>
      </w:r>
      <w:r w:rsidR="00A303C0">
        <w:rPr>
          <w:sz w:val="28"/>
          <w:szCs w:val="28"/>
        </w:rPr>
        <w:t>"</w:t>
      </w:r>
      <w:r w:rsidRPr="001B32F3">
        <w:rPr>
          <w:sz w:val="28"/>
          <w:szCs w:val="28"/>
        </w:rPr>
        <w:t>Про затвердження Плану заходів з реалізації І етапу Національної стратегії реформування системи інституційного догляду та виховання дітей на 2017-2026 роки</w:t>
      </w:r>
      <w:r w:rsidR="00A303C0">
        <w:rPr>
          <w:sz w:val="28"/>
          <w:szCs w:val="28"/>
        </w:rPr>
        <w:t>"</w:t>
      </w:r>
      <w:r w:rsidRPr="001B32F3">
        <w:rPr>
          <w:sz w:val="28"/>
          <w:szCs w:val="28"/>
        </w:rPr>
        <w:t xml:space="preserve">, метою якої є зміна системи інституційного догляду та виховання дітей на систему, яка забезпечує догляд і виховання дитини в сімейному або наближеному до сімейного середовищі, в області розпочато роботу щодо реформування закладів інтернатного типу, зокрема видано розпорядження ОДА від 28.12.2017 №1233-р </w:t>
      </w:r>
      <w:r w:rsidR="00A303C0">
        <w:rPr>
          <w:sz w:val="28"/>
          <w:szCs w:val="28"/>
        </w:rPr>
        <w:t>"</w:t>
      </w:r>
      <w:r w:rsidRPr="001B32F3">
        <w:rPr>
          <w:sz w:val="28"/>
          <w:szCs w:val="28"/>
        </w:rPr>
        <w:t>Про утворення міжвідомчої робочої групи з реформування системи інституційного догляду та виховання дітей при обласній державній адміністрації</w:t>
      </w:r>
      <w:r w:rsidR="00A303C0">
        <w:rPr>
          <w:sz w:val="28"/>
          <w:szCs w:val="28"/>
        </w:rPr>
        <w:t>"</w:t>
      </w:r>
      <w:r w:rsidRPr="001B32F3">
        <w:rPr>
          <w:sz w:val="28"/>
          <w:szCs w:val="28"/>
        </w:rPr>
        <w:t>, розроблено пропозиції щодо Регіонального стратегічного плану дій з реформування системи інституціонального догляду і виховання дітей в Чернівецькій області на 2018-2026 роки та подано до Служби у справах дітей облдержадміністрації.</w:t>
      </w:r>
      <w:r>
        <w:rPr>
          <w:sz w:val="28"/>
          <w:szCs w:val="28"/>
        </w:rPr>
        <w:t xml:space="preserve"> </w:t>
      </w:r>
      <w:r w:rsidRPr="001B32F3">
        <w:rPr>
          <w:sz w:val="28"/>
          <w:szCs w:val="28"/>
        </w:rPr>
        <w:t xml:space="preserve">За даними автоматизованої оцінки закладів інституційного догляду та виховання дітей Чернівецької області здійсненої експертами Національного офісу з деінституалізації при Уповноваженому Президента України з прав дитини КЗ </w:t>
      </w:r>
      <w:r w:rsidR="00A303C0">
        <w:rPr>
          <w:sz w:val="28"/>
          <w:szCs w:val="28"/>
        </w:rPr>
        <w:t>"</w:t>
      </w:r>
      <w:r w:rsidRPr="001B32F3">
        <w:rPr>
          <w:sz w:val="28"/>
          <w:szCs w:val="28"/>
        </w:rPr>
        <w:t>Хотинська спеціальна загальноосвітня школа-інтернат № 2</w:t>
      </w:r>
      <w:r w:rsidR="00A303C0">
        <w:rPr>
          <w:sz w:val="28"/>
          <w:szCs w:val="28"/>
        </w:rPr>
        <w:t>"</w:t>
      </w:r>
      <w:r w:rsidRPr="001B32F3">
        <w:rPr>
          <w:sz w:val="28"/>
          <w:szCs w:val="28"/>
        </w:rPr>
        <w:t xml:space="preserve"> набрав 40 балів із 80 та опинився на передостанньому місці у рейтингу оцінки закладів, який першочергово підлягає трансформації.</w:t>
      </w:r>
      <w:r>
        <w:rPr>
          <w:sz w:val="28"/>
          <w:szCs w:val="28"/>
        </w:rPr>
        <w:t xml:space="preserve"> </w:t>
      </w:r>
      <w:r w:rsidRPr="001B32F3">
        <w:rPr>
          <w:sz w:val="28"/>
          <w:szCs w:val="28"/>
        </w:rPr>
        <w:t>З метою оцінювання забезпечення реалізації права дитини на виховання в сім'ї та затвердження регіональних планів реформування системи інституційного догляду та виховання дітей Департаментом розпочато відповідну роботу щодо аналізу мережі закладів інтернатного типу обласного підпорядкування.</w:t>
      </w:r>
      <w:r>
        <w:rPr>
          <w:sz w:val="28"/>
          <w:szCs w:val="28"/>
        </w:rPr>
        <w:t xml:space="preserve"> </w:t>
      </w:r>
      <w:r w:rsidRPr="001B32F3">
        <w:rPr>
          <w:sz w:val="28"/>
          <w:szCs w:val="28"/>
        </w:rPr>
        <w:t xml:space="preserve">Відповідно до наказу Департаменту від 11.01.2018 №8 </w:t>
      </w:r>
      <w:r w:rsidR="00EE079E">
        <w:rPr>
          <w:sz w:val="28"/>
          <w:szCs w:val="28"/>
        </w:rPr>
        <w:t>"</w:t>
      </w:r>
      <w:r w:rsidRPr="001B32F3">
        <w:rPr>
          <w:sz w:val="28"/>
          <w:szCs w:val="28"/>
        </w:rPr>
        <w:t xml:space="preserve">Про здійснення моніторингу стану діяльності комунальних закладів </w:t>
      </w:r>
      <w:r w:rsidR="00EE079E">
        <w:rPr>
          <w:sz w:val="28"/>
          <w:szCs w:val="28"/>
        </w:rPr>
        <w:t>"</w:t>
      </w:r>
      <w:r w:rsidRPr="001B32F3">
        <w:rPr>
          <w:sz w:val="28"/>
          <w:szCs w:val="28"/>
        </w:rPr>
        <w:t>Хотинська спеціальна загальноосвітня школа-інтернат №2</w:t>
      </w:r>
      <w:r w:rsidR="00EE079E">
        <w:rPr>
          <w:sz w:val="28"/>
          <w:szCs w:val="28"/>
        </w:rPr>
        <w:t>"</w:t>
      </w:r>
      <w:r w:rsidRPr="001B32F3">
        <w:rPr>
          <w:sz w:val="28"/>
          <w:szCs w:val="28"/>
        </w:rPr>
        <w:t xml:space="preserve"> та </w:t>
      </w:r>
      <w:r w:rsidR="00EE079E">
        <w:rPr>
          <w:sz w:val="28"/>
          <w:szCs w:val="28"/>
        </w:rPr>
        <w:t>"</w:t>
      </w:r>
      <w:r w:rsidRPr="001B32F3">
        <w:rPr>
          <w:sz w:val="28"/>
          <w:szCs w:val="28"/>
        </w:rPr>
        <w:t>Карапчівська спеціальна загальноосвітня школа-інтернат</w:t>
      </w:r>
      <w:r w:rsidR="00EE079E">
        <w:rPr>
          <w:sz w:val="28"/>
          <w:szCs w:val="28"/>
        </w:rPr>
        <w:t>"</w:t>
      </w:r>
      <w:r w:rsidRPr="001B32F3">
        <w:rPr>
          <w:sz w:val="28"/>
          <w:szCs w:val="28"/>
        </w:rPr>
        <w:t>, комісією з працівників Департаменту, Обласної психолого-медико-педагогічної консультації, Навчально-методичного центру якості освіти та координації господарської діяльності навчальних закладів області, здійснено моніторинг стану діяльності зазначених закладів, проаналізовано створення належних умов перебування дітей, формування контингенту учнів, якісний педагогічний склад, результати роботи корекційно-</w:t>
      </w:r>
      <w:r w:rsidRPr="001B32F3">
        <w:rPr>
          <w:sz w:val="28"/>
          <w:szCs w:val="28"/>
        </w:rPr>
        <w:lastRenderedPageBreak/>
        <w:t>розвиткових занять з дітьми, розподіл видатків, здійснено психолого-педагогічне вивчення учнів та проведено бесіди з батьками.</w:t>
      </w:r>
      <w:r>
        <w:rPr>
          <w:sz w:val="28"/>
          <w:szCs w:val="28"/>
        </w:rPr>
        <w:t xml:space="preserve"> </w:t>
      </w:r>
      <w:r w:rsidRPr="001B32F3">
        <w:rPr>
          <w:sz w:val="28"/>
          <w:szCs w:val="28"/>
        </w:rPr>
        <w:t xml:space="preserve">За результатами проведеного моніторингу Департаментом сформовано аналітичну довідку стану діяльності зазначених закладів та проаналізовано якість навчальних досягнень дітей, які навчаються у комунальному закладі </w:t>
      </w:r>
      <w:r w:rsidR="00EE079E">
        <w:rPr>
          <w:sz w:val="28"/>
          <w:szCs w:val="28"/>
        </w:rPr>
        <w:t>"</w:t>
      </w:r>
      <w:r w:rsidRPr="001B32F3">
        <w:rPr>
          <w:sz w:val="28"/>
          <w:szCs w:val="28"/>
        </w:rPr>
        <w:t>Хотинська спеціальна загальноосвітня школа-інтернат №2</w:t>
      </w:r>
      <w:r w:rsidR="00EE079E">
        <w:rPr>
          <w:sz w:val="28"/>
          <w:szCs w:val="28"/>
        </w:rPr>
        <w:t>"</w:t>
      </w:r>
      <w:r w:rsidRPr="001B32F3">
        <w:rPr>
          <w:sz w:val="28"/>
          <w:szCs w:val="28"/>
        </w:rPr>
        <w:t>.</w:t>
      </w:r>
      <w:r>
        <w:rPr>
          <w:sz w:val="28"/>
          <w:szCs w:val="28"/>
        </w:rPr>
        <w:t xml:space="preserve"> </w:t>
      </w:r>
      <w:r w:rsidRPr="001B32F3">
        <w:rPr>
          <w:sz w:val="28"/>
          <w:szCs w:val="28"/>
        </w:rPr>
        <w:t>З метою збереження сімейних форм виховання та створення якісних соціальних послуг у громадах (що передбачено Планом заходів з реалізації І етапу Національної стратегії реформування системи інституційного догляду та виховання дітей) Департаментом надано Службі у справах дітей обласної державної адміністрації, керівникам органів управління освіти районних державних адміністрацій, об'єднаних територіальних громад, список дітей, які навчаються у зазначеному закладі, для вивчення стану матеріально-побутових умов.</w:t>
      </w:r>
      <w:r>
        <w:rPr>
          <w:sz w:val="28"/>
          <w:szCs w:val="28"/>
        </w:rPr>
        <w:t xml:space="preserve"> </w:t>
      </w:r>
      <w:r w:rsidRPr="001B32F3">
        <w:rPr>
          <w:sz w:val="28"/>
          <w:szCs w:val="28"/>
        </w:rPr>
        <w:t xml:space="preserve">За інформацією Служби у справах дітей обласної державної адміністрації 51 дитина із 119, які навчаються у комунальному закладі </w:t>
      </w:r>
      <w:r w:rsidR="00EE079E">
        <w:rPr>
          <w:sz w:val="28"/>
          <w:szCs w:val="28"/>
        </w:rPr>
        <w:t>"</w:t>
      </w:r>
      <w:r w:rsidRPr="001B32F3">
        <w:rPr>
          <w:sz w:val="28"/>
          <w:szCs w:val="28"/>
        </w:rPr>
        <w:t>Хотинська спеціальна загальноосвітня школа-інтернат №2</w:t>
      </w:r>
      <w:r w:rsidR="00EE079E">
        <w:rPr>
          <w:sz w:val="28"/>
          <w:szCs w:val="28"/>
        </w:rPr>
        <w:t>"</w:t>
      </w:r>
      <w:r w:rsidRPr="001B32F3">
        <w:rPr>
          <w:sz w:val="28"/>
          <w:szCs w:val="28"/>
        </w:rPr>
        <w:t xml:space="preserve"> проживають у задовільних умовах, що дає можливість забезпечити навчання дітей за місцем проживання та перебування їх з батьками вдома.</w:t>
      </w:r>
      <w:r>
        <w:rPr>
          <w:sz w:val="28"/>
          <w:szCs w:val="28"/>
        </w:rPr>
        <w:t xml:space="preserve"> </w:t>
      </w:r>
      <w:r w:rsidRPr="001B32F3">
        <w:rPr>
          <w:sz w:val="28"/>
          <w:szCs w:val="28"/>
        </w:rPr>
        <w:t xml:space="preserve">Питання щодо функціонування комунального закладу </w:t>
      </w:r>
      <w:r w:rsidR="00EE079E">
        <w:rPr>
          <w:sz w:val="28"/>
          <w:szCs w:val="28"/>
        </w:rPr>
        <w:t>"</w:t>
      </w:r>
      <w:r w:rsidRPr="001B32F3">
        <w:rPr>
          <w:sz w:val="28"/>
          <w:szCs w:val="28"/>
        </w:rPr>
        <w:t>Хотинська спеціальна загальноосвітня школа-інтернат №2</w:t>
      </w:r>
      <w:r w:rsidR="00EE079E">
        <w:rPr>
          <w:sz w:val="28"/>
          <w:szCs w:val="28"/>
        </w:rPr>
        <w:t>"</w:t>
      </w:r>
      <w:r w:rsidRPr="001B32F3">
        <w:rPr>
          <w:sz w:val="28"/>
          <w:szCs w:val="28"/>
        </w:rPr>
        <w:t xml:space="preserve"> буде розглянуто на спільному засіданні комісії із працівників Департаменту, Служби у справах дітей облдержадміністрації та депутатського корпусу Чернівецької обласної ради, після узагальнення усіх матеріалів, на яку буде запрошено Годнюк Л.О., та винесено на обговорення міжвідомчої робочої групи з реформування системи інституційного догляду та виховання дітей при обласній державній адміністрації.</w:t>
      </w:r>
    </w:p>
    <w:p w:rsidR="009B038A" w:rsidRPr="004E38CE" w:rsidRDefault="009B038A" w:rsidP="004E38CE">
      <w:pPr>
        <w:pStyle w:val="a3"/>
        <w:numPr>
          <w:ilvl w:val="0"/>
          <w:numId w:val="1"/>
        </w:numPr>
        <w:tabs>
          <w:tab w:val="left" w:pos="1134"/>
        </w:tabs>
        <w:ind w:left="0" w:firstLine="851"/>
        <w:jc w:val="both"/>
        <w:rPr>
          <w:sz w:val="28"/>
          <w:szCs w:val="28"/>
        </w:rPr>
      </w:pPr>
      <w:r w:rsidRPr="001B32F3">
        <w:rPr>
          <w:sz w:val="28"/>
          <w:szCs w:val="28"/>
        </w:rPr>
        <w:t>Запит депутата обласної рад</w:t>
      </w:r>
      <w:r w:rsidRPr="0035035E">
        <w:rPr>
          <w:sz w:val="28"/>
          <w:szCs w:val="28"/>
        </w:rPr>
        <w:t>и</w:t>
      </w:r>
      <w:r w:rsidRPr="001B32F3">
        <w:rPr>
          <w:b/>
          <w:sz w:val="28"/>
          <w:szCs w:val="28"/>
        </w:rPr>
        <w:t xml:space="preserve"> Грижука В.І. </w:t>
      </w:r>
      <w:r w:rsidRPr="001B32F3">
        <w:rPr>
          <w:sz w:val="28"/>
          <w:szCs w:val="28"/>
        </w:rPr>
        <w:t xml:space="preserve">(рішення 22-ї сесії обласної ради VІІ скликання від 23.05.2018 №85-22/18) щодо </w:t>
      </w:r>
      <w:r w:rsidR="00011E5F" w:rsidRPr="001B32F3">
        <w:rPr>
          <w:sz w:val="28"/>
          <w:szCs w:val="28"/>
        </w:rPr>
        <w:t xml:space="preserve">капітального ремонту дороги сполученням Петричанка-Кам'янка Глибоцького району розглянуто. У відповіді Служби автомобільних доріг у Чернівецькій області зазначається, що до затвердженого Переліку об’єктів на 2018 рік, ремонт яких здійснюється за рахунок субвенції з державного бюджету обласним бюджетам, вищезазначена дорога не була включена і капітальний ремонт в поточному році не буде </w:t>
      </w:r>
      <w:r w:rsidR="002003BC" w:rsidRPr="001B32F3">
        <w:rPr>
          <w:sz w:val="28"/>
          <w:szCs w:val="28"/>
        </w:rPr>
        <w:t>проводитися</w:t>
      </w:r>
      <w:r w:rsidR="00011E5F" w:rsidRPr="001B32F3">
        <w:rPr>
          <w:sz w:val="28"/>
          <w:szCs w:val="28"/>
        </w:rPr>
        <w:t>. Глибоцьким райавтодором за завданням Служби автомобільних доріг у Чернівецькій області у червні-липні проводився ямковий ремонт згаданої дороги за рахунок коштів, виділених на експлуатаційне утримання доріг місцевого значення. За цей час ліквідовано 395</w:t>
      </w:r>
      <w:r w:rsidR="00011E5F" w:rsidRPr="001B32F3">
        <w:rPr>
          <w:sz w:val="28"/>
          <w:szCs w:val="28"/>
          <w:vertAlign w:val="superscript"/>
        </w:rPr>
        <w:t xml:space="preserve"> </w:t>
      </w:r>
      <w:r w:rsidR="00011E5F" w:rsidRPr="001B32F3">
        <w:rPr>
          <w:sz w:val="28"/>
          <w:szCs w:val="28"/>
        </w:rPr>
        <w:t>м</w:t>
      </w:r>
      <w:r w:rsidR="00011E5F" w:rsidRPr="001B32F3">
        <w:rPr>
          <w:sz w:val="28"/>
          <w:szCs w:val="28"/>
          <w:vertAlign w:val="superscript"/>
        </w:rPr>
        <w:t>2</w:t>
      </w:r>
      <w:r w:rsidR="00011E5F" w:rsidRPr="001B32F3">
        <w:rPr>
          <w:sz w:val="28"/>
          <w:szCs w:val="28"/>
        </w:rPr>
        <w:t xml:space="preserve"> ямковості, на що використано 53 тонни гарячої асфальтобетонної суміші, орієнтовна вартість робіт склала 223 тис.грн. З настанням сприятливих умов роботи на вказаній автомобільній дорозі будуть відновлені. Варто зазначити, що з 1 січня 2018 року мережа доріг загального користування місцевого значення перейшла в управління обласної державної адміністрації, д</w:t>
      </w:r>
      <w:r w:rsidR="002003BC" w:rsidRPr="001B32F3">
        <w:rPr>
          <w:sz w:val="28"/>
          <w:szCs w:val="28"/>
        </w:rPr>
        <w:t>е</w:t>
      </w:r>
      <w:r w:rsidR="00011E5F" w:rsidRPr="001B32F3">
        <w:rPr>
          <w:sz w:val="28"/>
          <w:szCs w:val="28"/>
        </w:rPr>
        <w:t xml:space="preserve"> балансоутримувачем визначено управління житлово-комунального господарства. Служба автомобільних доріг у Чернівецькій області на перехідний період до кінця 2018 року виконує функції замовника</w:t>
      </w:r>
      <w:r w:rsidR="00011E5F" w:rsidRPr="004E38CE">
        <w:rPr>
          <w:sz w:val="28"/>
          <w:szCs w:val="28"/>
        </w:rPr>
        <w:t>.</w:t>
      </w:r>
    </w:p>
    <w:p w:rsidR="005D6604" w:rsidRDefault="005D6604" w:rsidP="009B038A">
      <w:pPr>
        <w:pStyle w:val="a3"/>
        <w:numPr>
          <w:ilvl w:val="0"/>
          <w:numId w:val="1"/>
        </w:numPr>
        <w:tabs>
          <w:tab w:val="left" w:pos="1134"/>
        </w:tabs>
        <w:ind w:left="0" w:firstLine="851"/>
        <w:jc w:val="both"/>
        <w:rPr>
          <w:sz w:val="28"/>
          <w:szCs w:val="28"/>
        </w:rPr>
      </w:pPr>
      <w:r w:rsidRPr="00011E5F">
        <w:rPr>
          <w:sz w:val="28"/>
          <w:szCs w:val="28"/>
        </w:rPr>
        <w:lastRenderedPageBreak/>
        <w:t xml:space="preserve">Запит депутата обласної ради </w:t>
      </w:r>
      <w:r w:rsidR="008B61CB">
        <w:rPr>
          <w:b/>
          <w:sz w:val="28"/>
          <w:szCs w:val="28"/>
        </w:rPr>
        <w:t>Любимського В.О.</w:t>
      </w:r>
      <w:r w:rsidRPr="00011E5F">
        <w:rPr>
          <w:b/>
          <w:sz w:val="28"/>
          <w:szCs w:val="28"/>
        </w:rPr>
        <w:t xml:space="preserve"> </w:t>
      </w:r>
      <w:r w:rsidRPr="00011E5F">
        <w:rPr>
          <w:sz w:val="28"/>
          <w:szCs w:val="28"/>
        </w:rPr>
        <w:t>(рішення 2</w:t>
      </w:r>
      <w:r w:rsidR="005177F5">
        <w:rPr>
          <w:sz w:val="28"/>
          <w:szCs w:val="28"/>
        </w:rPr>
        <w:t>3</w:t>
      </w:r>
      <w:r w:rsidRPr="00011E5F">
        <w:rPr>
          <w:sz w:val="28"/>
          <w:szCs w:val="28"/>
        </w:rPr>
        <w:t xml:space="preserve">-ї сесії обласної ради VІІ скликання від </w:t>
      </w:r>
      <w:r w:rsidR="005177F5">
        <w:rPr>
          <w:sz w:val="28"/>
          <w:szCs w:val="28"/>
        </w:rPr>
        <w:t>24.07</w:t>
      </w:r>
      <w:r w:rsidRPr="00011E5F">
        <w:rPr>
          <w:sz w:val="28"/>
          <w:szCs w:val="28"/>
        </w:rPr>
        <w:t>.2018 №</w:t>
      </w:r>
      <w:r w:rsidR="008B61CB">
        <w:rPr>
          <w:sz w:val="28"/>
          <w:szCs w:val="28"/>
        </w:rPr>
        <w:t>130</w:t>
      </w:r>
      <w:r w:rsidRPr="00011E5F">
        <w:rPr>
          <w:sz w:val="28"/>
          <w:szCs w:val="28"/>
        </w:rPr>
        <w:t>-2</w:t>
      </w:r>
      <w:r w:rsidR="005177F5">
        <w:rPr>
          <w:sz w:val="28"/>
          <w:szCs w:val="28"/>
        </w:rPr>
        <w:t>3</w:t>
      </w:r>
      <w:r w:rsidRPr="00011E5F">
        <w:rPr>
          <w:sz w:val="28"/>
          <w:szCs w:val="28"/>
        </w:rPr>
        <w:t>/18)</w:t>
      </w:r>
      <w:r w:rsidR="008B61CB">
        <w:rPr>
          <w:sz w:val="28"/>
          <w:szCs w:val="28"/>
        </w:rPr>
        <w:t xml:space="preserve"> щодо здійснення пасажирських перевезень за маршрутом Сторожинець-Нова Красношора Сторожинецького району розглянуто. У відповіді обласної</w:t>
      </w:r>
      <w:r w:rsidR="00F3134D">
        <w:rPr>
          <w:sz w:val="28"/>
          <w:szCs w:val="28"/>
        </w:rPr>
        <w:t xml:space="preserve"> та Сторожинецької районної державних адміністрацій</w:t>
      </w:r>
      <w:r w:rsidR="008B61CB">
        <w:rPr>
          <w:sz w:val="28"/>
          <w:szCs w:val="28"/>
        </w:rPr>
        <w:t xml:space="preserve"> зазначається, що відповідно до статті 7 Закону України "Про автомобільний транспорт" забезпечення організації пасажирських перевезень на приміських автобусних маршрутах загального користування, що не виходять за межі району (внутрішньорайонні) покладається на районні державні адміністрації. </w:t>
      </w:r>
      <w:r w:rsidR="00F3134D">
        <w:rPr>
          <w:sz w:val="28"/>
          <w:szCs w:val="28"/>
        </w:rPr>
        <w:t>Здійснивши детальне обстеження, вивчивши попит населення на перевезення тат визначивши пасажиропотік відповідного маршруту районною державною адміністрацією буде визначено доцільність та рентабельність відкриття маршруту Сторожинець-Нова Красношора Сторожинецького району Чернівецької області.</w:t>
      </w:r>
    </w:p>
    <w:p w:rsidR="0041128A" w:rsidRDefault="0041128A" w:rsidP="009B038A">
      <w:pPr>
        <w:pStyle w:val="a3"/>
        <w:numPr>
          <w:ilvl w:val="0"/>
          <w:numId w:val="1"/>
        </w:numPr>
        <w:tabs>
          <w:tab w:val="left" w:pos="1134"/>
        </w:tabs>
        <w:ind w:left="0" w:firstLine="851"/>
        <w:jc w:val="both"/>
        <w:rPr>
          <w:sz w:val="28"/>
          <w:szCs w:val="28"/>
        </w:rPr>
      </w:pPr>
      <w:r w:rsidRPr="00011E5F">
        <w:rPr>
          <w:sz w:val="28"/>
          <w:szCs w:val="28"/>
        </w:rPr>
        <w:t xml:space="preserve">Запит депутата обласної ради </w:t>
      </w:r>
      <w:r>
        <w:rPr>
          <w:b/>
          <w:sz w:val="28"/>
          <w:szCs w:val="28"/>
        </w:rPr>
        <w:t>Стринади М.П.</w:t>
      </w:r>
      <w:r w:rsidRPr="00011E5F">
        <w:rPr>
          <w:b/>
          <w:sz w:val="28"/>
          <w:szCs w:val="28"/>
        </w:rPr>
        <w:t xml:space="preserve"> </w:t>
      </w:r>
      <w:r w:rsidRPr="00011E5F">
        <w:rPr>
          <w:sz w:val="28"/>
          <w:szCs w:val="28"/>
        </w:rPr>
        <w:t>(рішення 2</w:t>
      </w:r>
      <w:r>
        <w:rPr>
          <w:sz w:val="28"/>
          <w:szCs w:val="28"/>
        </w:rPr>
        <w:t>3</w:t>
      </w:r>
      <w:r w:rsidRPr="00011E5F">
        <w:rPr>
          <w:sz w:val="28"/>
          <w:szCs w:val="28"/>
        </w:rPr>
        <w:t xml:space="preserve">-ї сесії обласної ради VІІ скликання від </w:t>
      </w:r>
      <w:r>
        <w:rPr>
          <w:sz w:val="28"/>
          <w:szCs w:val="28"/>
        </w:rPr>
        <w:t>24.07</w:t>
      </w:r>
      <w:r w:rsidRPr="00011E5F">
        <w:rPr>
          <w:sz w:val="28"/>
          <w:szCs w:val="28"/>
        </w:rPr>
        <w:t>.2018 №</w:t>
      </w:r>
      <w:r>
        <w:rPr>
          <w:sz w:val="28"/>
          <w:szCs w:val="28"/>
        </w:rPr>
        <w:t>132</w:t>
      </w:r>
      <w:r w:rsidRPr="00011E5F">
        <w:rPr>
          <w:sz w:val="28"/>
          <w:szCs w:val="28"/>
        </w:rPr>
        <w:t>-2</w:t>
      </w:r>
      <w:r>
        <w:rPr>
          <w:sz w:val="28"/>
          <w:szCs w:val="28"/>
        </w:rPr>
        <w:t>3</w:t>
      </w:r>
      <w:r w:rsidRPr="00011E5F">
        <w:rPr>
          <w:sz w:val="28"/>
          <w:szCs w:val="28"/>
        </w:rPr>
        <w:t>/18)</w:t>
      </w:r>
      <w:r>
        <w:rPr>
          <w:sz w:val="28"/>
          <w:szCs w:val="28"/>
        </w:rPr>
        <w:t xml:space="preserve"> щодо  проведення русло</w:t>
      </w:r>
      <w:r w:rsidR="00F35C9C">
        <w:rPr>
          <w:sz w:val="28"/>
          <w:szCs w:val="28"/>
        </w:rPr>
        <w:t>р</w:t>
      </w:r>
      <w:r>
        <w:rPr>
          <w:sz w:val="28"/>
          <w:szCs w:val="28"/>
        </w:rPr>
        <w:t>егул</w:t>
      </w:r>
      <w:r w:rsidR="00F35C9C">
        <w:rPr>
          <w:sz w:val="28"/>
          <w:szCs w:val="28"/>
        </w:rPr>
        <w:t>ю</w:t>
      </w:r>
      <w:r>
        <w:rPr>
          <w:sz w:val="28"/>
          <w:szCs w:val="28"/>
        </w:rPr>
        <w:t>ючих робіт на річці Сірет в межах Вижницького району розглянуто. У відповіді обласної державної адміністрації зазначається, що фахівцями Басейнового управління водних ресурсів річок Прут та Сірет проведено огляд ру</w:t>
      </w:r>
      <w:r w:rsidR="00F35C9C">
        <w:rPr>
          <w:sz w:val="28"/>
          <w:szCs w:val="28"/>
        </w:rPr>
        <w:t>сла річки Сірет</w:t>
      </w:r>
      <w:r>
        <w:rPr>
          <w:sz w:val="28"/>
          <w:szCs w:val="28"/>
        </w:rPr>
        <w:t xml:space="preserve"> в ме</w:t>
      </w:r>
      <w:r w:rsidR="00F35C9C">
        <w:rPr>
          <w:sz w:val="28"/>
          <w:szCs w:val="28"/>
        </w:rPr>
        <w:t>ж</w:t>
      </w:r>
      <w:r>
        <w:rPr>
          <w:sz w:val="28"/>
          <w:szCs w:val="28"/>
        </w:rPr>
        <w:t>ах</w:t>
      </w:r>
      <w:r w:rsidR="00F35C9C">
        <w:rPr>
          <w:sz w:val="28"/>
          <w:szCs w:val="28"/>
        </w:rPr>
        <w:t xml:space="preserve"> населених пунктів Берегомет-Лопушна-Долішній Шепіт</w:t>
      </w:r>
      <w:r>
        <w:rPr>
          <w:sz w:val="28"/>
          <w:szCs w:val="28"/>
        </w:rPr>
        <w:t xml:space="preserve"> Вижницького району </w:t>
      </w:r>
      <w:r w:rsidR="00F35C9C">
        <w:rPr>
          <w:sz w:val="28"/>
          <w:szCs w:val="28"/>
        </w:rPr>
        <w:t>та визначено ряд першочергових заходів, направлених на ліквідацію наслідків проходження паводкових вод. На підставі проведених обстежень підготовлено та внесено зміни у перелік заходів Регіональної програми з розчистки та регулювання русел річок у Чернівецькій області на 2015-2019 роки, якими передбачено здійснення протипаводкових заходів на річці Сірет біля вищезгаданих населених пунктів. На даний час проектною групою Сторожинецького міжрайонного управління водного господарства розробляється проектно-кошторисна документація на здійснення протипаводкових заходів на р.Сірет в селищі Берегомет. Також в найближчий час буде розпочато виготовлення відповідної проектної документації на протипаводкові заходи на річці Сірет в с.Долішній Шепіт Вижницького району. Після виготовлення документації Басейнове управління зможе приступити до виконання зазначених робіт.</w:t>
      </w:r>
    </w:p>
    <w:p w:rsidR="00521E1F" w:rsidRDefault="00521E1F" w:rsidP="009B038A">
      <w:pPr>
        <w:pStyle w:val="a3"/>
        <w:numPr>
          <w:ilvl w:val="0"/>
          <w:numId w:val="1"/>
        </w:numPr>
        <w:tabs>
          <w:tab w:val="left" w:pos="1134"/>
        </w:tabs>
        <w:ind w:left="0" w:firstLine="851"/>
        <w:jc w:val="both"/>
        <w:rPr>
          <w:sz w:val="28"/>
          <w:szCs w:val="28"/>
        </w:rPr>
      </w:pPr>
      <w:r w:rsidRPr="00011E5F">
        <w:rPr>
          <w:sz w:val="28"/>
          <w:szCs w:val="28"/>
        </w:rPr>
        <w:t xml:space="preserve">Запит депутата обласної ради </w:t>
      </w:r>
      <w:r>
        <w:rPr>
          <w:b/>
          <w:sz w:val="28"/>
          <w:szCs w:val="28"/>
        </w:rPr>
        <w:t>Сухаря А.І.</w:t>
      </w:r>
      <w:r w:rsidRPr="00011E5F">
        <w:rPr>
          <w:b/>
          <w:sz w:val="28"/>
          <w:szCs w:val="28"/>
        </w:rPr>
        <w:t xml:space="preserve"> </w:t>
      </w:r>
      <w:r w:rsidRPr="00011E5F">
        <w:rPr>
          <w:sz w:val="28"/>
          <w:szCs w:val="28"/>
        </w:rPr>
        <w:t>(рішення 2</w:t>
      </w:r>
      <w:r>
        <w:rPr>
          <w:sz w:val="28"/>
          <w:szCs w:val="28"/>
        </w:rPr>
        <w:t>3</w:t>
      </w:r>
      <w:r w:rsidRPr="00011E5F">
        <w:rPr>
          <w:sz w:val="28"/>
          <w:szCs w:val="28"/>
        </w:rPr>
        <w:t xml:space="preserve">-ї сесії обласної ради VІІ скликання від </w:t>
      </w:r>
      <w:r>
        <w:rPr>
          <w:sz w:val="28"/>
          <w:szCs w:val="28"/>
        </w:rPr>
        <w:t>24.07</w:t>
      </w:r>
      <w:r w:rsidRPr="00011E5F">
        <w:rPr>
          <w:sz w:val="28"/>
          <w:szCs w:val="28"/>
        </w:rPr>
        <w:t>.2018 №</w:t>
      </w:r>
      <w:r>
        <w:rPr>
          <w:sz w:val="28"/>
          <w:szCs w:val="28"/>
        </w:rPr>
        <w:t>128</w:t>
      </w:r>
      <w:r w:rsidRPr="00011E5F">
        <w:rPr>
          <w:sz w:val="28"/>
          <w:szCs w:val="28"/>
        </w:rPr>
        <w:t>-2</w:t>
      </w:r>
      <w:r>
        <w:rPr>
          <w:sz w:val="28"/>
          <w:szCs w:val="28"/>
        </w:rPr>
        <w:t>3</w:t>
      </w:r>
      <w:r w:rsidRPr="00011E5F">
        <w:rPr>
          <w:sz w:val="28"/>
          <w:szCs w:val="28"/>
        </w:rPr>
        <w:t>/18)</w:t>
      </w:r>
      <w:r>
        <w:rPr>
          <w:sz w:val="28"/>
          <w:szCs w:val="28"/>
        </w:rPr>
        <w:t xml:space="preserve"> щодо придання навчальними закладами області</w:t>
      </w:r>
      <w:r w:rsidR="00647057">
        <w:rPr>
          <w:sz w:val="28"/>
          <w:szCs w:val="28"/>
        </w:rPr>
        <w:t xml:space="preserve"> книги Л.Каденюка "Місія-Космос" розглянуто. У відповіді обласної державної адміністрації зазначається, що з метою національно-патріотичного виховання учнівської молоді та популяризації сучасної української літератури, органами управління освітою районних державних адміністрацій, міських рад, об'єднаних територіальних громад, рекомендовано розглянути питання придбання закладами освіти</w:t>
      </w:r>
      <w:r w:rsidR="0015003F">
        <w:rPr>
          <w:sz w:val="28"/>
          <w:szCs w:val="28"/>
        </w:rPr>
        <w:t xml:space="preserve"> області книги "Місія-космос", яка написана Героєм України, першим космонавтом України Л.Каденюком. В результаті 101 заклад</w:t>
      </w:r>
      <w:r w:rsidR="00D64D05">
        <w:rPr>
          <w:sz w:val="28"/>
          <w:szCs w:val="28"/>
        </w:rPr>
        <w:t>ом</w:t>
      </w:r>
      <w:r w:rsidR="0015003F">
        <w:rPr>
          <w:sz w:val="28"/>
          <w:szCs w:val="28"/>
        </w:rPr>
        <w:t xml:space="preserve"> освіти виявлено бажання придбати задану книгу.</w:t>
      </w:r>
    </w:p>
    <w:p w:rsidR="00011E5F" w:rsidRPr="00AD6680" w:rsidRDefault="00011E5F" w:rsidP="00011E5F">
      <w:pPr>
        <w:tabs>
          <w:tab w:val="left" w:pos="1134"/>
        </w:tabs>
        <w:jc w:val="both"/>
        <w:rPr>
          <w:sz w:val="32"/>
          <w:szCs w:val="32"/>
        </w:rPr>
      </w:pPr>
    </w:p>
    <w:p w:rsidR="00853CD2" w:rsidRPr="007974CD" w:rsidRDefault="009B038A" w:rsidP="00AD6680">
      <w:pPr>
        <w:pStyle w:val="a3"/>
        <w:tabs>
          <w:tab w:val="left" w:pos="8222"/>
        </w:tabs>
        <w:ind w:left="0"/>
        <w:jc w:val="both"/>
        <w:rPr>
          <w:sz w:val="28"/>
          <w:szCs w:val="28"/>
        </w:rPr>
      </w:pPr>
      <w:r w:rsidRPr="00724BD3">
        <w:rPr>
          <w:b/>
          <w:sz w:val="28"/>
          <w:szCs w:val="28"/>
        </w:rPr>
        <w:t>Керуючий справами обласної ради</w:t>
      </w:r>
      <w:r w:rsidRPr="00724BD3">
        <w:rPr>
          <w:b/>
          <w:sz w:val="28"/>
          <w:szCs w:val="28"/>
        </w:rPr>
        <w:tab/>
        <w:t>М.Борець</w:t>
      </w:r>
    </w:p>
    <w:sectPr w:rsidR="00853CD2" w:rsidRPr="007974CD" w:rsidSect="007974CD">
      <w:footerReference w:type="default" r:id="rId7"/>
      <w:pgSz w:w="11906" w:h="16838"/>
      <w:pgMar w:top="1021" w:right="1021" w:bottom="102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3AD" w:rsidRDefault="001523AD" w:rsidP="00031934">
      <w:r>
        <w:separator/>
      </w:r>
    </w:p>
  </w:endnote>
  <w:endnote w:type="continuationSeparator" w:id="1">
    <w:p w:rsidR="001523AD" w:rsidRDefault="001523AD" w:rsidP="000319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150FEE">
    <w:pPr>
      <w:pStyle w:val="a4"/>
      <w:jc w:val="right"/>
    </w:pPr>
    <w:r>
      <w:fldChar w:fldCharType="begin"/>
    </w:r>
    <w:r w:rsidR="002003BC">
      <w:instrText xml:space="preserve"> PAGE   \* MERGEFORMAT </w:instrText>
    </w:r>
    <w:r>
      <w:fldChar w:fldCharType="separate"/>
    </w:r>
    <w:r w:rsidR="00AD6680">
      <w:rPr>
        <w:noProof/>
      </w:rPr>
      <w:t>4</w:t>
    </w:r>
    <w:r>
      <w:fldChar w:fldCharType="end"/>
    </w:r>
  </w:p>
  <w:p w:rsidR="00A71B66" w:rsidRDefault="001523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3AD" w:rsidRDefault="001523AD" w:rsidP="00031934">
      <w:r>
        <w:separator/>
      </w:r>
    </w:p>
  </w:footnote>
  <w:footnote w:type="continuationSeparator" w:id="1">
    <w:p w:rsidR="001523AD" w:rsidRDefault="001523AD" w:rsidP="000319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A7F28046"/>
    <w:lvl w:ilvl="0" w:tplc="5014A53A">
      <w:start w:val="1"/>
      <w:numFmt w:val="decimal"/>
      <w:lvlText w:val="%1."/>
      <w:lvlJc w:val="left"/>
      <w:pPr>
        <w:ind w:left="1211" w:hanging="360"/>
      </w:pPr>
      <w:rPr>
        <w:b/>
        <w:sz w:val="28"/>
        <w:szCs w:val="28"/>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characterSpacingControl w:val="doNotCompress"/>
  <w:footnotePr>
    <w:footnote w:id="0"/>
    <w:footnote w:id="1"/>
  </w:footnotePr>
  <w:endnotePr>
    <w:endnote w:id="0"/>
    <w:endnote w:id="1"/>
  </w:endnotePr>
  <w:compat/>
  <w:rsids>
    <w:rsidRoot w:val="009B038A"/>
    <w:rsid w:val="00011E5F"/>
    <w:rsid w:val="00031934"/>
    <w:rsid w:val="00052C91"/>
    <w:rsid w:val="000809FF"/>
    <w:rsid w:val="000C5617"/>
    <w:rsid w:val="000C58C5"/>
    <w:rsid w:val="000E2F7B"/>
    <w:rsid w:val="001134D4"/>
    <w:rsid w:val="00130F6C"/>
    <w:rsid w:val="0015003F"/>
    <w:rsid w:val="00150574"/>
    <w:rsid w:val="00150FEE"/>
    <w:rsid w:val="001523AD"/>
    <w:rsid w:val="001859F0"/>
    <w:rsid w:val="001B32F3"/>
    <w:rsid w:val="001B3A0E"/>
    <w:rsid w:val="001D54E1"/>
    <w:rsid w:val="002003BC"/>
    <w:rsid w:val="00342AE2"/>
    <w:rsid w:val="00345AA4"/>
    <w:rsid w:val="0035035E"/>
    <w:rsid w:val="00374A61"/>
    <w:rsid w:val="003E6B16"/>
    <w:rsid w:val="003F725D"/>
    <w:rsid w:val="0040306A"/>
    <w:rsid w:val="0041128A"/>
    <w:rsid w:val="004152B5"/>
    <w:rsid w:val="0045008E"/>
    <w:rsid w:val="004E17A9"/>
    <w:rsid w:val="004E38CE"/>
    <w:rsid w:val="005177F5"/>
    <w:rsid w:val="00521E1F"/>
    <w:rsid w:val="00586687"/>
    <w:rsid w:val="005D6604"/>
    <w:rsid w:val="00613C49"/>
    <w:rsid w:val="00647057"/>
    <w:rsid w:val="006647BD"/>
    <w:rsid w:val="00673FAE"/>
    <w:rsid w:val="006C1CC0"/>
    <w:rsid w:val="00747C42"/>
    <w:rsid w:val="0079360F"/>
    <w:rsid w:val="007974CD"/>
    <w:rsid w:val="00811103"/>
    <w:rsid w:val="008218A0"/>
    <w:rsid w:val="00853CD2"/>
    <w:rsid w:val="00881C35"/>
    <w:rsid w:val="008B61CB"/>
    <w:rsid w:val="00946FEB"/>
    <w:rsid w:val="0097162B"/>
    <w:rsid w:val="009B038A"/>
    <w:rsid w:val="009B4892"/>
    <w:rsid w:val="009F2243"/>
    <w:rsid w:val="00A03803"/>
    <w:rsid w:val="00A303C0"/>
    <w:rsid w:val="00AD6680"/>
    <w:rsid w:val="00B22613"/>
    <w:rsid w:val="00B326FB"/>
    <w:rsid w:val="00B372AF"/>
    <w:rsid w:val="00B50579"/>
    <w:rsid w:val="00B579F4"/>
    <w:rsid w:val="00BE762B"/>
    <w:rsid w:val="00BF4885"/>
    <w:rsid w:val="00C135C2"/>
    <w:rsid w:val="00C336B4"/>
    <w:rsid w:val="00CC58F0"/>
    <w:rsid w:val="00CD0DA6"/>
    <w:rsid w:val="00D270FB"/>
    <w:rsid w:val="00D50886"/>
    <w:rsid w:val="00D64D05"/>
    <w:rsid w:val="00D776C5"/>
    <w:rsid w:val="00DA670D"/>
    <w:rsid w:val="00DA7B1F"/>
    <w:rsid w:val="00DF0697"/>
    <w:rsid w:val="00E43F54"/>
    <w:rsid w:val="00EC4F06"/>
    <w:rsid w:val="00EE079E"/>
    <w:rsid w:val="00EE1C5C"/>
    <w:rsid w:val="00F2269B"/>
    <w:rsid w:val="00F3134D"/>
    <w:rsid w:val="00F35C9C"/>
    <w:rsid w:val="00F424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38A"/>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38A"/>
    <w:pPr>
      <w:ind w:left="720"/>
      <w:contextualSpacing/>
    </w:pPr>
  </w:style>
  <w:style w:type="paragraph" w:styleId="a4">
    <w:name w:val="footer"/>
    <w:basedOn w:val="a"/>
    <w:link w:val="a5"/>
    <w:uiPriority w:val="99"/>
    <w:unhideWhenUsed/>
    <w:rsid w:val="009B038A"/>
    <w:pPr>
      <w:tabs>
        <w:tab w:val="center" w:pos="4819"/>
        <w:tab w:val="right" w:pos="9639"/>
      </w:tabs>
    </w:pPr>
  </w:style>
  <w:style w:type="character" w:customStyle="1" w:styleId="a5">
    <w:name w:val="Нижний колонтитул Знак"/>
    <w:basedOn w:val="a0"/>
    <w:link w:val="a4"/>
    <w:uiPriority w:val="99"/>
    <w:rsid w:val="009B038A"/>
    <w:rPr>
      <w:rFonts w:eastAsia="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1096</TotalTime>
  <Pages>4</Pages>
  <Words>1787</Words>
  <Characters>10190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22</cp:revision>
  <dcterms:created xsi:type="dcterms:W3CDTF">2018-07-30T13:11:00Z</dcterms:created>
  <dcterms:modified xsi:type="dcterms:W3CDTF">2018-09-13T07:05:00Z</dcterms:modified>
</cp:coreProperties>
</file>